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0f2da486c427b" /><Relationship Type="http://schemas.openxmlformats.org/package/2006/relationships/metadata/core-properties" Target="/package/services/metadata/core-properties/072abd6d60f94b7bb4504708ef61a53d.psmdcp" Id="R7af04f00b1f546a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100" w:line="965" w:lineRule="exact"/>
        <w:ind w:firstLine="0"/>
        <w:jc w:val="both"/>
      </w:pPr>
      <w:r>
        <w:rPr>
          <w:sz w:val="60"/>
          <w:color w:val="000000"/>
        </w:rPr>
        <w:t xml:space="preserve">宣城经济技术开发区管理委员会文件</w:t>
      </w:r>
    </w:p>
    <w:p>
      <w:pPr>
        <w:spacing w:line="386" w:lineRule="exact"/>
        <w:ind w:firstLine="3160"/>
        <w:jc w:val="both"/>
      </w:pPr>
      <w:r>
        <w:rPr>
          <w:sz w:val="24"/>
          <w:color w:val="000000"/>
        </w:rPr>
        <w:t xml:space="preserve">宣开管［2022］69号</w:t>
      </w:r>
    </w:p>
    <w:p>
      <w:pPr>
        <w:spacing w:lineRule="auto"/>
        <w:ind w:firstLine="0"/>
        <w:jc w:val="both"/>
      </w:pPr>
      <w:r>
        <w:pict>
          <v:rect style="width:435pt;height:1.5pt" o:hr="true" o:hrstd="true" o:hrnoshade="true" o:hrpct="0" o:hralign="center" fillcolor="black [3213]" stroked="false"/>
        </w:pict>
      </w:r>
    </w:p>
    <w:p>
      <w:pPr>
        <w:spacing w:after="500" w:line="643" w:lineRule="exact"/>
        <w:ind w:firstLine="440"/>
        <w:jc w:val="both"/>
      </w:pPr>
      <w:r>
        <w:rPr>
          <w:sz w:val="40"/>
          <w:color w:val="000000"/>
        </w:rPr>
        <w:t xml:space="preserve">关于印发《宣城经开区抗疫助企促发展若干</w:t>
      </w:r>
      <w:r>
        <w:rPr>
          <w:sz w:val="40"/>
          <w:color w:val="000000"/>
        </w:rPr>
        <w:t xml:space="preserve">支持政策》的通知</w:t>
      </w:r>
    </w:p>
    <w:p>
      <w:pPr>
        <w:spacing w:line="482" w:lineRule="exact"/>
        <w:ind w:firstLine="400"/>
        <w:jc w:val="both"/>
      </w:pPr>
      <w:r>
        <w:rPr>
          <w:sz w:val="30"/>
          <w:color w:val="000000"/>
        </w:rPr>
        <w:t xml:space="preserve">管委会内设部门、各街道办事处、驻区分局，开盛集团，宛</w:t>
      </w:r>
      <w:r>
        <w:rPr>
          <w:sz w:val="30"/>
          <w:color w:val="000000"/>
        </w:rPr>
        <w:t xml:space="preserve">陵科创公司：</w:t>
      </w:r>
    </w:p>
    <w:p>
      <w:pPr>
        <w:spacing w:after="1380" w:line="482" w:lineRule="exact"/>
        <w:ind w:firstLine="1020"/>
        <w:jc w:val="both"/>
      </w:pPr>
      <w:r>
        <w:rPr>
          <w:sz w:val="30"/>
          <w:color w:val="000000"/>
        </w:rPr>
        <w:t xml:space="preserve">经管委会2022年第9次主任办公会研究通过，现将《宣</w:t>
      </w:r>
      <w:r>
        <w:rPr>
          <w:sz w:val="30"/>
          <w:color w:val="000000"/>
        </w:rPr>
        <w:t xml:space="preserve">城经开区抗疫助企促发展若干支持政策》印发给你们，请遵</w:t>
      </w:r>
      <w:r>
        <w:rPr>
          <w:sz w:val="30"/>
          <w:color w:val="000000"/>
        </w:rPr>
        <w:t xml:space="preserve">照执行。</w:t>
      </w:r>
    </w:p>
    <w:p>
      <w:pPr>
        <w:spacing w:line="547" w:lineRule="exact"/>
        <w:ind w:firstLine="4800"/>
        <w:jc w:val="both"/>
      </w:pPr>
      <w:r>
        <w:rPr>
          <w:sz w:val="34"/>
          <w:color w:val="000000"/>
        </w:rPr>
        <w:t xml:space="preserve">2022年4月12日</w:t>
      </w:r>
    </w:p>
    <w:p>
      <w:pPr>
        <w:sectPr>
          <w:pgSz w:w="11900" w:h="16840" w:orient="portrait"/>
          <w:pgMar w:top="1440" w:right="1180" w:bottom="1440" w:left="1180" w:header="0" w:footer="1440"/>
          <w:cols w:equalWidth="true" w:num="1"/>
          <w:docGrid w:type="lines"/>
          <w:type w:val="nextPage"/>
          <w:footerReference w:type="default" r:id="R5105d8de43ed4574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3873500</wp:posOffset>
            </wp:positionH>
            <wp:positionV relativeFrom="page">
              <wp:posOffset>7454900</wp:posOffset>
            </wp:positionV>
            <wp:extent cx="1562100" cy="15240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9bf1d79b93f497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740" w:line="772" w:lineRule="exact"/>
        <w:ind w:firstLine="300"/>
        <w:jc w:val="both"/>
      </w:pPr>
      <w:r>
        <w:rPr>
          <w:sz w:val="40"/>
          <w:color w:val="000000"/>
        </w:rPr>
        <w:t xml:space="preserve">宣城经开区抗疫助企促发展若干支持政策</w:t>
      </w:r>
    </w:p>
    <w:p>
      <w:pPr>
        <w:spacing w:line="579" w:lineRule="exact"/>
        <w:ind w:firstLine="640"/>
        <w:jc w:val="both"/>
      </w:pPr>
      <w:r>
        <w:rPr>
          <w:sz w:val="30"/>
          <w:color w:val="000000"/>
        </w:rPr>
        <w:t xml:space="preserve">为深入学习贯彻习近平总书记关于统筹疫情防控和经</w:t>
      </w:r>
      <w:r>
        <w:rPr>
          <w:sz w:val="30"/>
          <w:color w:val="000000"/>
        </w:rPr>
        <w:t xml:space="preserve">济社会发展的重要指示批示精神，全面落实党中央、国务院</w:t>
      </w:r>
      <w:r>
        <w:rPr>
          <w:sz w:val="30"/>
          <w:color w:val="000000"/>
        </w:rPr>
        <w:t xml:space="preserve">决策部署和省委、省政府工作要求，结合《宣城市当前抗疫</w:t>
      </w:r>
      <w:r>
        <w:rPr>
          <w:sz w:val="30"/>
          <w:color w:val="000000"/>
        </w:rPr>
        <w:t xml:space="preserve">助企促发展若干举措》精神和经开区实际，制定以下政策。</w:t>
      </w:r>
    </w:p>
    <w:p>
      <w:pPr>
        <w:spacing w:line="579" w:lineRule="exact"/>
        <w:ind w:firstLine="640"/>
        <w:jc w:val="both"/>
      </w:pPr>
      <w:r>
        <w:rPr>
          <w:sz w:val="30"/>
          <w:color w:val="000000"/>
        </w:rPr>
        <w:t xml:space="preserve">一、厂房租金减免支持</w:t>
      </w:r>
    </w:p>
    <w:p>
      <w:pPr>
        <w:spacing w:line="579" w:lineRule="exact"/>
        <w:ind w:firstLine="640"/>
        <w:jc w:val="both"/>
      </w:pPr>
      <w:r>
        <w:rPr>
          <w:sz w:val="30"/>
          <w:color w:val="000000"/>
        </w:rPr>
        <w:t xml:space="preserve">对承租经开区内国有企业经营性用房或产权为行政事</w:t>
      </w:r>
      <w:r>
        <w:rPr>
          <w:sz w:val="30"/>
          <w:color w:val="000000"/>
        </w:rPr>
        <w:t xml:space="preserve">业单位房产正常生产经营且无拖欠房租的中小微企业，免收</w:t>
      </w:r>
      <w:r>
        <w:rPr>
          <w:sz w:val="30"/>
          <w:color w:val="000000"/>
        </w:rPr>
        <w:t xml:space="preserve">2月、3月、4月房租，减半收取5月、6月房租。转租、分</w:t>
      </w:r>
      <w:r>
        <w:rPr>
          <w:sz w:val="30"/>
          <w:color w:val="000000"/>
        </w:rPr>
        <w:t xml:space="preserve">租的，免收房屋租金须落实到最终承租人。鼓励非国有房屋</w:t>
      </w:r>
      <w:r>
        <w:rPr>
          <w:sz w:val="30"/>
          <w:color w:val="000000"/>
        </w:rPr>
        <w:t xml:space="preserve">租赁主体在平等协商的基础上合理分担疫情带来的损失。</w:t>
      </w:r>
      <w:r>
        <w:rPr>
          <w:sz w:val="30"/>
          <w:color w:val="000000"/>
        </w:rPr>
        <w:t xml:space="preserve">（责任单位：开盛集团，电话：2626521；宛陵科创公司，</w:t>
      </w:r>
      <w:r>
        <w:rPr>
          <w:sz w:val="30"/>
          <w:color w:val="000000"/>
        </w:rPr>
        <w:t xml:space="preserve">电话：2021766）</w:t>
      </w:r>
    </w:p>
    <w:p>
      <w:pPr>
        <w:spacing w:line="579" w:lineRule="exact"/>
        <w:ind w:firstLine="640"/>
        <w:jc w:val="both"/>
      </w:pPr>
      <w:r>
        <w:rPr>
          <w:sz w:val="30"/>
          <w:color w:val="000000"/>
        </w:rPr>
        <w:t xml:space="preserve">二、企业稳岗扩岗支持</w:t>
      </w:r>
    </w:p>
    <w:p>
      <w:pPr>
        <w:spacing w:line="579" w:lineRule="exact"/>
        <w:ind w:firstLine="640"/>
        <w:jc w:val="both"/>
      </w:pPr>
      <w:r>
        <w:rPr>
          <w:sz w:val="30"/>
          <w:color w:val="000000"/>
        </w:rPr>
        <w:t xml:space="preserve">根据国家、省政策，对不裁员或少裁员的参保企业，通</w:t>
      </w:r>
      <w:r>
        <w:rPr>
          <w:sz w:val="30"/>
          <w:color w:val="000000"/>
        </w:rPr>
        <w:t xml:space="preserve">过“免报直发”等模式给予失业保险稳岗返还。对区内中小</w:t>
      </w:r>
      <w:r>
        <w:rPr>
          <w:sz w:val="30"/>
          <w:color w:val="000000"/>
        </w:rPr>
        <w:t xml:space="preserve">微企业新招用应届高校毕业生并签订1年以上劳动合同、稳</w:t>
      </w:r>
      <w:r>
        <w:rPr>
          <w:sz w:val="30"/>
          <w:color w:val="000000"/>
        </w:rPr>
        <w:t xml:space="preserve">定用工6个月以上、按规定缴纳社会保险费的，按照1000</w:t>
      </w:r>
      <w:r>
        <w:rPr>
          <w:sz w:val="30"/>
          <w:color w:val="000000"/>
        </w:rPr>
        <w:t xml:space="preserve">元／人的标准给予一次性吸纳就业补贴。（责任部门：社会</w:t>
      </w:r>
      <w:r>
        <w:rPr>
          <w:sz w:val="30"/>
          <w:color w:val="000000"/>
        </w:rPr>
        <w:t xml:space="preserve">发展局，电话：2626821）</w:t>
      </w:r>
    </w:p>
    <w:p>
      <w:pPr>
        <w:spacing w:line="579" w:lineRule="exact"/>
        <w:ind w:firstLine="640"/>
        <w:jc w:val="both"/>
        <w:sectPr>
          <w:pgSz w:w="11900" w:h="16840" w:orient="portrait"/>
          <w:pgMar w:top="1260" w:right="1620" w:bottom="1260" w:left="1620" w:header="0" w:footer="1260"/>
          <w:cols w:equalWidth="true" w:num="1"/>
          <w:docGrid w:type="lines"/>
          <w:type w:val="nextPage"/>
          <w:footerReference w:type="default" r:id="R01cd64d7ebf048f1"/>
        </w:sectPr>
      </w:pPr>
      <w:r>
        <w:rPr>
          <w:sz w:val="30"/>
          <w:color w:val="000000"/>
        </w:rPr>
        <w:t xml:space="preserve">三、制造业提质增效支持</w:t>
      </w:r>
    </w:p>
    <w:p>
      <w:pPr>
        <w:spacing w:line="579" w:lineRule="exact"/>
        <w:ind w:firstLine="680"/>
        <w:jc w:val="both"/>
      </w:pPr>
      <w:r>
        <w:rPr>
          <w:sz w:val="30"/>
          <w:color w:val="000000"/>
        </w:rPr>
        <w:t xml:space="preserve">对上半年新增技术改造投资达2000-5000万元（不含</w:t>
      </w:r>
      <w:r>
        <w:rPr>
          <w:sz w:val="30"/>
          <w:color w:val="000000"/>
        </w:rPr>
        <w:t xml:space="preserve">5000万）的企业，给予一次性奖补2万元，对达5000万元及</w:t>
      </w:r>
      <w:r>
        <w:rPr>
          <w:sz w:val="30"/>
          <w:color w:val="000000"/>
        </w:rPr>
        <w:t xml:space="preserve">以上的企业，给予一次性奖补3万元。对上半年制造业新增</w:t>
      </w:r>
      <w:r>
        <w:rPr>
          <w:sz w:val="30"/>
          <w:color w:val="000000"/>
        </w:rPr>
        <w:t xml:space="preserve">固定资产投资5000万元及以上的企业，给予一次性奖补3</w:t>
      </w:r>
      <w:r>
        <w:rPr>
          <w:sz w:val="30"/>
          <w:color w:val="000000"/>
        </w:rPr>
        <w:t xml:space="preserve">万元。单户企业不重复奖励。对上半年应税销售额超过1亿</w:t>
      </w:r>
      <w:r>
        <w:rPr>
          <w:sz w:val="30"/>
          <w:color w:val="000000"/>
        </w:rPr>
        <w:t xml:space="preserve">元且增幅超过10％的制造业企业，给予一次性奖励5万元。</w:t>
      </w:r>
      <w:r>
        <w:rPr>
          <w:sz w:val="30"/>
          <w:color w:val="000000"/>
        </w:rPr>
        <w:t xml:space="preserve">（责任部门：经济发展局，电话：2626927）</w:t>
      </w:r>
    </w:p>
    <w:p>
      <w:pPr>
        <w:spacing w:line="579" w:lineRule="exact"/>
        <w:ind w:firstLine="680"/>
        <w:jc w:val="both"/>
      </w:pPr>
      <w:r>
        <w:rPr>
          <w:sz w:val="30"/>
          <w:color w:val="000000"/>
        </w:rPr>
        <w:t xml:space="preserve">四、服务业恢复发展支持</w:t>
      </w:r>
    </w:p>
    <w:p>
      <w:pPr>
        <w:spacing w:line="579" w:lineRule="exact"/>
        <w:ind w:firstLine="680"/>
        <w:jc w:val="both"/>
      </w:pPr>
      <w:r>
        <w:rPr>
          <w:sz w:val="30"/>
          <w:color w:val="000000"/>
        </w:rPr>
        <w:t xml:space="preserve">对上半年营业收入同比增长超过20％的规模以上服务业</w:t>
      </w:r>
      <w:r>
        <w:rPr>
          <w:sz w:val="30"/>
          <w:color w:val="000000"/>
        </w:rPr>
        <w:t xml:space="preserve">企业，给予一次性奖补2万元。对在库限上商贸单位上半年</w:t>
      </w:r>
      <w:r>
        <w:rPr>
          <w:sz w:val="30"/>
          <w:color w:val="000000"/>
        </w:rPr>
        <w:t xml:space="preserve">零售额同比增加500万元及以上的，给予一次性奖补2万元；</w:t>
      </w:r>
      <w:r>
        <w:rPr>
          <w:sz w:val="30"/>
          <w:color w:val="000000"/>
        </w:rPr>
        <w:t xml:space="preserve">对在库限上住宿餐饮企业上半年营业收入同比增加50万元</w:t>
      </w:r>
      <w:r>
        <w:rPr>
          <w:sz w:val="30"/>
          <w:color w:val="000000"/>
        </w:rPr>
        <w:t xml:space="preserve">及以上的，给予一次性奖补1万元。对传统实体零售企业通</w:t>
      </w:r>
      <w:r>
        <w:rPr>
          <w:sz w:val="30"/>
          <w:color w:val="000000"/>
        </w:rPr>
        <w:t xml:space="preserve">过线上销售额同比增加200万元及以上的，给予一次性奖补</w:t>
      </w:r>
      <w:r>
        <w:rPr>
          <w:sz w:val="30"/>
          <w:color w:val="000000"/>
        </w:rPr>
        <w:t xml:space="preserve">2万元。单户企业不重复奖励。（责任部门：经济发展局，</w:t>
      </w:r>
      <w:r>
        <w:rPr>
          <w:sz w:val="30"/>
          <w:color w:val="000000"/>
        </w:rPr>
        <w:t xml:space="preserve">电话：2626927）</w:t>
      </w:r>
    </w:p>
    <w:p>
      <w:pPr>
        <w:spacing w:line="579" w:lineRule="exact"/>
        <w:ind w:firstLine="680"/>
        <w:jc w:val="both"/>
      </w:pPr>
      <w:r>
        <w:rPr>
          <w:sz w:val="30"/>
          <w:color w:val="000000"/>
        </w:rPr>
        <w:t xml:space="preserve">五、建筑业平稳发展支持</w:t>
      </w:r>
    </w:p>
    <w:p>
      <w:pPr>
        <w:spacing w:line="579" w:lineRule="exact"/>
        <w:ind w:firstLine="680"/>
        <w:jc w:val="both"/>
        <w:sectPr>
          <w:pgSz w:w="11900" w:h="16840" w:orient="portrait"/>
          <w:pgMar w:top="1320" w:right="1620" w:bottom="1320" w:left="1620" w:header="0" w:footer="1320"/>
          <w:cols w:equalWidth="true" w:num="1"/>
          <w:docGrid w:type="lines"/>
          <w:type w:val="nextPage"/>
          <w:footerReference w:type="default" r:id="Rd636e037aa094617"/>
        </w:sectPr>
      </w:pPr>
      <w:r>
        <w:rPr>
          <w:sz w:val="30"/>
          <w:color w:val="000000"/>
        </w:rPr>
        <w:t xml:space="preserve">对上半年计划开工省、市重点项目和经开区新建工业项</w:t>
      </w:r>
      <w:r>
        <w:rPr>
          <w:sz w:val="30"/>
          <w:color w:val="000000"/>
        </w:rPr>
        <w:t xml:space="preserve">目办理施工许可证（含质量安全监督）、消防设计审查等实</w:t>
      </w:r>
      <w:r>
        <w:rPr>
          <w:sz w:val="30"/>
          <w:color w:val="000000"/>
        </w:rPr>
        <w:t xml:space="preserve">行告知承诺制，容缺办理，建设单位作出承诺后在3个月内</w:t>
      </w:r>
      <w:r>
        <w:rPr>
          <w:sz w:val="30"/>
          <w:color w:val="000000"/>
        </w:rPr>
        <w:t xml:space="preserve">按要求提交相关材料。对上半年建筑业产值居全市前50名</w:t>
      </w:r>
      <w:r>
        <w:rPr>
          <w:sz w:val="30"/>
          <w:color w:val="000000"/>
        </w:rPr>
        <w:t xml:space="preserve">且增幅高于5％的本市建筑业企业（含在本市设立全资子公司</w:t>
      </w:r>
    </w:p>
    <w:p>
      <w:pPr>
        <w:spacing w:line="579" w:lineRule="exact"/>
        <w:ind w:firstLine="0"/>
        <w:jc w:val="both"/>
      </w:pPr>
      <w:r>
        <w:rPr>
          <w:sz w:val="30"/>
          <w:color w:val="000000"/>
        </w:rPr>
        <w:t xml:space="preserve">的外地建筑业企业），在宣城市建筑业企业信用评价系统中</w:t>
      </w:r>
    </w:p>
    <w:p>
      <w:pPr>
        <w:spacing w:line="579" w:lineRule="exact"/>
        <w:ind w:firstLine="0"/>
        <w:jc w:val="both"/>
      </w:pPr>
      <w:r>
        <w:rPr>
          <w:sz w:val="30"/>
          <w:color w:val="000000"/>
        </w:rPr>
        <w:t xml:space="preserve">予以加分。（责任部门：建设局，电话：2626922）</w:t>
      </w:r>
    </w:p>
    <w:p>
      <w:pPr>
        <w:spacing w:line="579" w:lineRule="exact"/>
        <w:ind w:firstLine="620"/>
        <w:jc w:val="both"/>
      </w:pPr>
      <w:r>
        <w:rPr>
          <w:sz w:val="30"/>
          <w:color w:val="000000"/>
        </w:rPr>
        <w:t xml:space="preserve">六、金融信贷支持</w:t>
      </w:r>
    </w:p>
    <w:p>
      <w:pPr>
        <w:spacing w:line="579" w:lineRule="exact"/>
        <w:ind w:firstLine="620"/>
        <w:jc w:val="both"/>
      </w:pPr>
      <w:r>
        <w:rPr>
          <w:sz w:val="30"/>
          <w:color w:val="000000"/>
        </w:rPr>
        <w:t xml:space="preserve">对2022年上半年获得银行等金融机构新增贷款规模以</w:t>
      </w:r>
      <w:r>
        <w:rPr>
          <w:sz w:val="30"/>
          <w:color w:val="000000"/>
        </w:rPr>
        <w:t xml:space="preserve">上（限额以上）企业（房地产及金融企业除外），按6个月</w:t>
      </w:r>
      <w:r>
        <w:rPr>
          <w:sz w:val="30"/>
          <w:color w:val="000000"/>
        </w:rPr>
        <w:t xml:space="preserve">实际支付利息的50％予以支持，单家企业最高10万元。对</w:t>
      </w:r>
      <w:r>
        <w:rPr>
          <w:sz w:val="30"/>
          <w:color w:val="000000"/>
        </w:rPr>
        <w:t xml:space="preserve">2022年上半年申请经开区担保机构信用担保的企业，按实际</w:t>
      </w:r>
      <w:r>
        <w:rPr>
          <w:sz w:val="30"/>
          <w:color w:val="000000"/>
        </w:rPr>
        <w:t xml:space="preserve">支付担保费的50％予以支持，单家企业最高10万元。创新推</w:t>
      </w:r>
      <w:r>
        <w:rPr>
          <w:sz w:val="30"/>
          <w:color w:val="000000"/>
        </w:rPr>
        <w:t xml:space="preserve">出“园区贷”，对符合银行准入标准的企业提供无抵押纯信</w:t>
      </w:r>
      <w:r>
        <w:rPr>
          <w:sz w:val="30"/>
          <w:color w:val="000000"/>
        </w:rPr>
        <w:t xml:space="preserve">用的担保贷款。（责任部门：金融服务中心，电话：2626917）</w:t>
      </w:r>
    </w:p>
    <w:p>
      <w:pPr>
        <w:spacing w:line="579" w:lineRule="exact"/>
        <w:ind w:firstLine="740"/>
        <w:jc w:val="both"/>
      </w:pPr>
      <w:r>
        <w:rPr>
          <w:sz w:val="30"/>
          <w:color w:val="000000"/>
        </w:rPr>
        <w:t xml:space="preserve">七、在建项目支持</w:t>
      </w:r>
    </w:p>
    <w:p>
      <w:pPr>
        <w:spacing w:line="579" w:lineRule="exact"/>
        <w:ind w:firstLine="640"/>
        <w:jc w:val="both"/>
      </w:pPr>
      <w:r>
        <w:rPr>
          <w:sz w:val="30"/>
          <w:color w:val="000000"/>
        </w:rPr>
        <w:t xml:space="preserve">保障重大项目连续安全施工，切实做好建材供应、防疫</w:t>
      </w:r>
      <w:r>
        <w:rPr>
          <w:sz w:val="30"/>
          <w:color w:val="000000"/>
        </w:rPr>
        <w:t xml:space="preserve">物资保障等工作。依据投资协议目前处在建设期内的在建项</w:t>
      </w:r>
      <w:r>
        <w:rPr>
          <w:sz w:val="30"/>
          <w:color w:val="000000"/>
        </w:rPr>
        <w:t xml:space="preserve">目，经审核通过，建设期可以在投资协议约定基础上延长2</w:t>
      </w:r>
      <w:r>
        <w:rPr>
          <w:sz w:val="30"/>
          <w:color w:val="000000"/>
        </w:rPr>
        <w:t xml:space="preserve">个月。（责任部门：投资服务中心，电话：2626919）</w:t>
      </w:r>
    </w:p>
    <w:p>
      <w:pPr>
        <w:spacing w:line="579" w:lineRule="exact"/>
        <w:ind w:firstLine="640"/>
        <w:jc w:val="both"/>
      </w:pPr>
      <w:r>
        <w:rPr>
          <w:sz w:val="30"/>
          <w:color w:val="000000"/>
        </w:rPr>
        <w:t xml:space="preserve">八、运输通行支持</w:t>
      </w:r>
    </w:p>
    <w:p>
      <w:pPr>
        <w:spacing w:line="579" w:lineRule="exact"/>
        <w:ind w:firstLine="660"/>
        <w:jc w:val="both"/>
        <w:sectPr>
          <w:pgSz w:w="11900" w:h="16840" w:orient="portrait"/>
          <w:pgMar w:top="1340" w:right="1640" w:bottom="1340" w:left="1640" w:header="0" w:footer="1340"/>
          <w:cols w:equalWidth="true" w:num="1"/>
          <w:docGrid w:type="lines"/>
          <w:type w:val="nextPage"/>
          <w:footerReference w:type="default" r:id="R4e553fc7b54f443c"/>
        </w:sectPr>
      </w:pPr>
      <w:r>
        <w:rPr>
          <w:sz w:val="30"/>
          <w:color w:val="000000"/>
        </w:rPr>
        <w:t xml:space="preserve">统筹做好道路货运疫情防控和重点物资运输保障工作，</w:t>
      </w:r>
      <w:r>
        <w:rPr>
          <w:sz w:val="30"/>
          <w:color w:val="000000"/>
        </w:rPr>
        <w:t xml:space="preserve">保障符合通行条件的车辆通行顺畅。加强部门协同联动，优</w:t>
      </w:r>
      <w:r>
        <w:rPr>
          <w:sz w:val="30"/>
          <w:color w:val="000000"/>
        </w:rPr>
        <w:t xml:space="preserve">化监管方式和流程，保障医疗防控物资、重点生产生活物资、</w:t>
      </w:r>
      <w:r>
        <w:rPr>
          <w:sz w:val="30"/>
          <w:color w:val="000000"/>
        </w:rPr>
        <w:t xml:space="preserve">工业生产物资、项目建设物资等运输车辆快速便捷通行。同</w:t>
      </w:r>
      <w:r>
        <w:rPr>
          <w:sz w:val="30"/>
          <w:color w:val="000000"/>
        </w:rPr>
        <w:t xml:space="preserve">时，完善车辆闭环管理服务，加强对车辆驾乘人员的服务保</w:t>
      </w:r>
      <w:r>
        <w:rPr>
          <w:sz w:val="30"/>
          <w:color w:val="000000"/>
        </w:rPr>
        <w:t xml:space="preserve">障（责任部门：防疫指挥部，电话：2626923）。</w:t>
      </w:r>
    </w:p>
    <w:p>
      <w:pPr>
        <w:spacing w:line="579" w:lineRule="exact"/>
        <w:ind w:firstLine="640"/>
        <w:jc w:val="both"/>
      </w:pPr>
      <w:r>
        <w:rPr>
          <w:sz w:val="30"/>
          <w:color w:val="000000"/>
        </w:rPr>
        <w:t xml:space="preserve">本政策涉及奖补的主体均在经开区辖内注册、登记和纳</w:t>
      </w:r>
      <w:r>
        <w:rPr>
          <w:sz w:val="30"/>
          <w:color w:val="000000"/>
        </w:rPr>
        <w:t xml:space="preserve">税，对同类型或相同目的奖补政策不重复享受。各政策具体</w:t>
      </w:r>
      <w:r>
        <w:rPr>
          <w:sz w:val="30"/>
          <w:color w:val="000000"/>
        </w:rPr>
        <w:t xml:space="preserve">由经开区相关主管单位和部门负责解释，可通过电话咨询。</w:t>
      </w:r>
      <w:r>
        <w:rPr>
          <w:sz w:val="30"/>
          <w:color w:val="000000"/>
        </w:rPr>
        <w:t xml:space="preserve">本政策除有明确规定的，自印发之日起实行，执行期限至</w:t>
      </w:r>
      <w:r>
        <w:rPr>
          <w:sz w:val="30"/>
          <w:color w:val="000000"/>
        </w:rPr>
        <w:t xml:space="preserve">2022年6月30日。</w:t>
      </w:r>
    </w:p>
    <w:sectPr>
      <w:headerReference w:type="default" r:id="Rc78fb7b7eb754df6"/>
      <w:footerReference w:type="default" r:id="Racfd4769fc394d7a"/>
      <w:pgSz w:w="11900" w:h="16840" w:orient="portrait"/>
      <w:pgMar w:top="1340" w:right="1640" w:bottom="1340" w:left="1640" w:header="0" w:footer="1340"/>
      <w:cols w:space="420"/>
    </w:sectPr>
  </w:body>
</w:document>
</file>

<file path=word/footer1.xml><?xml version="1.0" encoding="utf-8"?>
<w:ftr xmlns:w="http://schemas.openxmlformats.org/wordprocessingml/2006/main">
  <w:p>
    <w:pPr>
      <w:spacing w:line="240" w:lineRule="exact"/>
      <w:ind/>
      <w:jc w:val="center"/>
    </w:pPr>
    <w:r>
      <w:rPr>
        <w:sz w:val="16"/>
        <w:color w:val="000000"/>
      </w:rPr>
      <w:t xml:space="preserve">-1-</w:t>
    </w:r>
  </w:p>
</w:ftr>
</file>

<file path=word/footer2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18"/>
        <w:color w:val="000000"/>
      </w:rPr>
      <w:t xml:space="preserve">-2-</w:t>
    </w:r>
  </w:p>
</w:ftr>
</file>

<file path=word/footer3.xml><?xml version="1.0" encoding="utf-8"?>
<w:ftr xmlns:w="http://schemas.openxmlformats.org/wordprocessingml/2006/main">
  <w:p>
    <w:pPr>
      <w:spacing w:line="260" w:lineRule="exact"/>
      <w:ind/>
      <w:jc w:val="center"/>
    </w:pPr>
    <w:r>
      <w:rPr>
        <w:sz w:val="18"/>
        <w:color w:val="000000"/>
      </w:rPr>
      <w:t xml:space="preserve">-3-</w:t>
    </w:r>
  </w:p>
</w:ftr>
</file>

<file path=word/footer4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18"/>
        <w:color w:val="000000"/>
      </w:rPr>
      <w:t xml:space="preserve">-4-</w:t>
    </w:r>
  </w:p>
</w:ftr>
</file>

<file path=word/footer5.xml><?xml version="1.0" encoding="utf-8"?>
<w:ftr xmlns:w="http://schemas.openxmlformats.org/wordprocessingml/2006/main">
  <w:p>
    <w:pPr>
      <w:spacing w:line="320" w:lineRule="exact"/>
      <w:ind/>
      <w:jc w:val="center"/>
    </w:pPr>
    <w:r>
      <w:rPr>
        <w:sz w:val="20"/>
        <w:color w:val="000000"/>
      </w:rPr>
      <w:t xml:space="preserve">-5-</w:t>
    </w:r>
  </w:p>
</w:ftr>
</file>

<file path=word/header1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c9bf1d79b93f497f" /><Relationship Type="http://schemas.openxmlformats.org/officeDocument/2006/relationships/footer" Target="/word/footer1.xml" Id="R5105d8de43ed4574" /><Relationship Type="http://schemas.openxmlformats.org/officeDocument/2006/relationships/footer" Target="/word/footer2.xml" Id="R01cd64d7ebf048f1" /><Relationship Type="http://schemas.openxmlformats.org/officeDocument/2006/relationships/footer" Target="/word/footer3.xml" Id="Rd636e037aa094617" /><Relationship Type="http://schemas.openxmlformats.org/officeDocument/2006/relationships/footer" Target="/word/footer4.xml" Id="R4e553fc7b54f443c" /><Relationship Type="http://schemas.openxmlformats.org/officeDocument/2006/relationships/header" Target="/word/header1.xml" Id="Rc78fb7b7eb754df6" /><Relationship Type="http://schemas.openxmlformats.org/officeDocument/2006/relationships/footer" Target="/word/footer5.xml" Id="Racfd4769fc394d7a" /></Relationships>
</file>