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rFonts w:ascii="Times New Roman"/>
          <w:sz w:val="23"/>
        </w:rPr>
      </w:pPr>
    </w:p>
    <w:p>
      <w:pPr>
        <w:spacing w:before="0" w:line="1743" w:lineRule="exact"/>
        <w:ind w:left="434" w:right="675" w:firstLine="0"/>
        <w:jc w:val="center"/>
        <w:rPr>
          <w:rFonts w:hint="eastAsia" w:ascii="楷体" w:eastAsia="楷体"/>
          <w:b/>
          <w:sz w:val="144"/>
        </w:rPr>
      </w:pPr>
      <w:r>
        <w:rPr>
          <w:rFonts w:hint="eastAsia" w:ascii="楷体" w:eastAsia="楷体"/>
          <w:b/>
          <w:color w:val="FF0000"/>
          <w:sz w:val="144"/>
        </w:rPr>
        <w:t>送 阅 材 料</w:t>
      </w:r>
    </w:p>
    <w:p>
      <w:pPr>
        <w:pStyle w:val="3"/>
        <w:spacing w:before="746"/>
        <w:ind w:left="124"/>
        <w:rPr>
          <w:rFonts w:hint="eastAsia" w:ascii="宋体" w:eastAsia="宋体"/>
        </w:rPr>
      </w:pPr>
      <w:r>
        <w:rPr>
          <w:rFonts w:hint="eastAsia" w:ascii="宋体" w:eastAsia="宋体"/>
        </w:rPr>
        <w:t>宣城市人力资源和社会保障局</w:t>
      </w:r>
    </w:p>
    <w:p>
      <w:pPr>
        <w:pStyle w:val="3"/>
        <w:tabs>
          <w:tab w:val="left" w:pos="5883"/>
        </w:tabs>
        <w:spacing w:before="214"/>
        <w:ind w:left="124"/>
        <w:rPr>
          <w:rFonts w:hint="eastAsia" w:ascii="宋体" w:eastAsia="宋体"/>
        </w:rPr>
      </w:pPr>
      <w:r>
        <w:rPr>
          <w:rFonts w:hint="eastAsia" w:ascii="宋体" w:eastAsia="宋体"/>
        </w:rPr>
        <w:t>宣城经济技术开发区管理委员会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2022</w:t>
      </w:r>
      <w:r>
        <w:rPr>
          <w:rFonts w:hint="eastAsia" w:ascii="宋体" w:eastAsia="宋体"/>
          <w:spacing w:val="-79"/>
        </w:rPr>
        <w:t xml:space="preserve"> </w:t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  <w:spacing w:val="-80"/>
        </w:rPr>
        <w:t xml:space="preserve"> </w:t>
      </w:r>
      <w:r>
        <w:rPr>
          <w:rFonts w:hint="eastAsia" w:ascii="宋体" w:eastAsia="宋体"/>
          <w:lang w:val="en-US" w:eastAsia="zh-CN"/>
        </w:rPr>
        <w:t>5</w:t>
      </w:r>
      <w:r>
        <w:rPr>
          <w:rFonts w:hint="eastAsia" w:ascii="宋体" w:eastAsia="宋体"/>
          <w:spacing w:val="-81"/>
        </w:rPr>
        <w:t xml:space="preserve"> </w:t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  <w:spacing w:val="-82"/>
        </w:rPr>
        <w:t xml:space="preserve"> </w:t>
      </w:r>
      <w:r>
        <w:rPr>
          <w:rFonts w:hint="eastAsia" w:ascii="宋体" w:eastAsia="宋体"/>
          <w:lang w:val="en-US" w:eastAsia="zh-CN"/>
        </w:rPr>
        <w:t>19</w:t>
      </w:r>
      <w:r>
        <w:rPr>
          <w:rFonts w:hint="eastAsia" w:ascii="宋体" w:eastAsia="宋体"/>
        </w:rPr>
        <w:t>日</w:t>
      </w:r>
    </w:p>
    <w:p>
      <w:pPr>
        <w:pStyle w:val="3"/>
        <w:spacing w:before="8"/>
        <w:rPr>
          <w:rFonts w:ascii="宋体"/>
          <w:sz w:val="15"/>
        </w:rPr>
      </w:pPr>
      <w:r>
        <w:pict>
          <v:line id="_x0000_s1026" o:spid="_x0000_s1026" o:spt="20" style="position:absolute;left:0pt;margin-left:82.15pt;margin-top:13.1pt;height:0pt;width:441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2.3pt" color="#FF0000"/>
            <v:imagedata o:title=""/>
            <o:lock v:ext="edit"/>
            <w10:wrap type="topAndBottom"/>
          </v:line>
        </w:pict>
      </w:r>
    </w:p>
    <w:p>
      <w:pPr>
        <w:pStyle w:val="3"/>
        <w:spacing w:before="11"/>
        <w:rPr>
          <w:rFonts w:ascii="宋体"/>
          <w:sz w:val="39"/>
        </w:rPr>
      </w:pPr>
    </w:p>
    <w:p>
      <w:pPr>
        <w:spacing w:before="1" w:line="319" w:lineRule="auto"/>
        <w:ind w:left="1069" w:right="1300" w:firstLine="0"/>
        <w:jc w:val="center"/>
        <w:rPr>
          <w:rFonts w:hint="eastAsia" w:ascii="獅尾B2加糖宋體SC-Black" w:eastAsia="獅尾B2加糖宋體SC-Black"/>
          <w:b/>
          <w:sz w:val="44"/>
        </w:rPr>
      </w:pPr>
      <w:r>
        <w:rPr>
          <w:rFonts w:hint="eastAsia" w:ascii="獅尾B2加糖宋體SC-Black" w:eastAsia="獅尾B2加糖宋體SC-Black"/>
          <w:b/>
          <w:sz w:val="44"/>
        </w:rPr>
        <w:t>2022</w:t>
      </w:r>
      <w:r>
        <w:rPr>
          <w:rFonts w:hint="eastAsia" w:ascii="獅尾B2加糖宋體SC-Black" w:eastAsia="獅尾B2加糖宋體SC-Black"/>
          <w:b/>
          <w:spacing w:val="-38"/>
          <w:sz w:val="44"/>
        </w:rPr>
        <w:t xml:space="preserve"> 年 </w:t>
      </w:r>
      <w:r>
        <w:rPr>
          <w:rFonts w:hint="eastAsia" w:ascii="獅尾B2加糖宋體SC-Black" w:eastAsia="獅尾B2加糖宋體SC-Black"/>
          <w:b/>
          <w:sz w:val="44"/>
          <w:lang w:val="en-US" w:eastAsia="zh-CN"/>
        </w:rPr>
        <w:t>4</w:t>
      </w:r>
      <w:r>
        <w:rPr>
          <w:rFonts w:hint="eastAsia" w:ascii="獅尾B2加糖宋體SC-Black" w:eastAsia="獅尾B2加糖宋體SC-Black"/>
          <w:b/>
          <w:spacing w:val="-8"/>
          <w:sz w:val="44"/>
        </w:rPr>
        <w:t xml:space="preserve"> 月份宣城经济技术开发区</w:t>
      </w:r>
      <w:r>
        <w:rPr>
          <w:rFonts w:hint="eastAsia" w:ascii="獅尾B2加糖宋體SC-Black" w:eastAsia="獅尾B2加糖宋體SC-Black"/>
          <w:b/>
          <w:spacing w:val="-7"/>
          <w:sz w:val="44"/>
        </w:rPr>
        <w:t>规模以上工业企业空岗分析报告</w:t>
      </w:r>
    </w:p>
    <w:p>
      <w:pPr>
        <w:pStyle w:val="3"/>
        <w:spacing w:before="8"/>
        <w:rPr>
          <w:rFonts w:ascii="獅尾B2加糖宋體SC-Black"/>
          <w:b/>
          <w:sz w:val="39"/>
        </w:rPr>
      </w:pPr>
    </w:p>
    <w:p>
      <w:pPr>
        <w:pStyle w:val="3"/>
        <w:spacing w:line="328" w:lineRule="auto"/>
        <w:ind w:left="124" w:right="361" w:firstLine="640"/>
        <w:jc w:val="both"/>
      </w:pPr>
      <w:r>
        <w:rPr>
          <w:spacing w:val="-2"/>
        </w:rPr>
        <w:t>为精准掌握企业用工现状，分析研判就业形势，动态调整</w:t>
      </w:r>
      <w:r>
        <w:rPr>
          <w:spacing w:val="-4"/>
          <w:w w:val="95"/>
        </w:rPr>
        <w:t xml:space="preserve">稳就业促发展应对措施，保持就业大局的稳定，宣城市人力资 </w:t>
      </w:r>
      <w:r>
        <w:rPr>
          <w:spacing w:val="-5"/>
        </w:rPr>
        <w:t>源和社会保障局</w:t>
      </w:r>
      <w:r>
        <w:t>（以下简称市人社局</w:t>
      </w:r>
      <w:r>
        <w:rPr>
          <w:spacing w:val="-12"/>
        </w:rPr>
        <w:t>）</w:t>
      </w:r>
      <w:r>
        <w:t>和宣城经济技术开发区</w:t>
      </w:r>
      <w:r>
        <w:rPr>
          <w:spacing w:val="-4"/>
        </w:rPr>
        <w:t>管委会</w:t>
      </w:r>
      <w:r>
        <w:t>（以下简称开发区</w:t>
      </w:r>
      <w:r>
        <w:rPr>
          <w:spacing w:val="-10"/>
        </w:rPr>
        <w:t>）</w:t>
      </w:r>
      <w:r>
        <w:t>管委会持续开展开发区规模以上工</w:t>
      </w:r>
      <w:r>
        <w:rPr>
          <w:spacing w:val="9"/>
        </w:rPr>
        <w:t>业企业（以下简称企业）</w:t>
      </w:r>
      <w:r>
        <w:t>空岗统计分析工作。现将 2022</w:t>
      </w:r>
      <w:r>
        <w:rPr>
          <w:spacing w:val="-53"/>
        </w:rPr>
        <w:t xml:space="preserve"> 年 </w:t>
      </w:r>
      <w:r>
        <w:rPr>
          <w:rFonts w:hint="eastAsia"/>
          <w:spacing w:val="-53"/>
          <w:lang w:val="en-US" w:eastAsia="zh-CN"/>
        </w:rPr>
        <w:t>4</w:t>
      </w:r>
      <w:r>
        <w:t>月开发区空岗分析报告汇报如下：</w:t>
      </w:r>
    </w:p>
    <w:p>
      <w:pPr>
        <w:pStyle w:val="3"/>
        <w:spacing w:line="400" w:lineRule="exact"/>
        <w:ind w:left="764"/>
        <w:rPr>
          <w:rFonts w:hint="eastAsia" w:ascii="黑体" w:eastAsia="黑体"/>
        </w:rPr>
      </w:pPr>
      <w:r>
        <w:rPr>
          <w:rFonts w:hint="eastAsia" w:ascii="黑体" w:eastAsia="黑体"/>
        </w:rPr>
        <w:t>一、基本情况</w:t>
      </w:r>
    </w:p>
    <w:p>
      <w:pPr>
        <w:pStyle w:val="3"/>
        <w:spacing w:line="328" w:lineRule="auto"/>
        <w:ind w:left="124" w:right="361" w:firstLine="640"/>
        <w:jc w:val="both"/>
      </w:pPr>
      <w:r>
        <w:rPr>
          <w:rFonts w:hint="eastAsia" w:ascii="楷体" w:hAnsi="楷体" w:eastAsia="楷体" w:cs="楷体"/>
        </w:rPr>
        <w:t>（一）解决用工情况。</w:t>
      </w:r>
      <w:r>
        <w:rPr>
          <w:rFonts w:hint="eastAsia"/>
        </w:rPr>
        <w:t>根据疫情防控需求，4 月宣城市大力开展“2022年宣城市民营企业招聘月”、“2022宣城市退役军人就业服务月”</w:t>
      </w:r>
      <w:r>
        <w:rPr>
          <w:rFonts w:hint="eastAsia"/>
          <w:lang w:eastAsia="zh-CN"/>
        </w:rPr>
        <w:t>等</w:t>
      </w:r>
      <w:r>
        <w:rPr>
          <w:rFonts w:hint="eastAsia"/>
        </w:rPr>
        <w:t>系列线上招聘会。本月共举办各类招聘会 119 场，解决企业用工1187余人，其中市本级新增解决 591 人，环比减少 680人，其中本地人员 458 人，外地人员 133人。4月新增解决用工前十企业见下表：</w:t>
      </w:r>
    </w:p>
    <w:p>
      <w:pPr>
        <w:pStyle w:val="2"/>
        <w:spacing w:before="5"/>
      </w:pPr>
      <w:r>
        <w:rPr>
          <w:rFonts w:hint="eastAsia"/>
          <w:lang w:val="en-US" w:eastAsia="zh-CN"/>
        </w:rPr>
        <w:t>4</w:t>
      </w:r>
      <w:r>
        <w:t xml:space="preserve"> 月新增解决用工前十企业</w:t>
      </w:r>
    </w:p>
    <w:p>
      <w:pPr>
        <w:pStyle w:val="3"/>
        <w:rPr>
          <w:b/>
          <w:sz w:val="26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3930"/>
        <w:gridCol w:w="810"/>
        <w:gridCol w:w="3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新增人数</w:t>
            </w:r>
          </w:p>
        </w:tc>
        <w:tc>
          <w:tcPr>
            <w:tcW w:w="33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39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  <w:tc>
          <w:tcPr>
            <w:tcW w:w="3363" w:type="dxa"/>
            <w:vMerge w:val="continue"/>
            <w:vAlign w:val="center"/>
          </w:tcPr>
          <w:p>
            <w:pPr>
              <w:jc w:val="center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安徽华晟新能源科技有限公司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网站招聘、老带新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安徽益佳通电池有限公司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安徽中鼎精工技术有限公司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网站招聘、公司自招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安徽辉隆集团辉铝新材料科技有限公司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网站招聘、老带新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安徽鹰峰电子科技有限公司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劳务新增、老带新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宣城市宝冠金属材料有限公司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其他公司调动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安徽生信新材料股份有限公司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网站招聘、老带薪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宣城九只鸭健康科技有限公司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公司自招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鑫鸿交通工业(安徽)有限公司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福元药业有限公司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网站招聘、老带新</w:t>
            </w:r>
          </w:p>
        </w:tc>
      </w:tr>
    </w:tbl>
    <w:p>
      <w:pPr>
        <w:pStyle w:val="3"/>
        <w:spacing w:before="10"/>
        <w:rPr>
          <w:b/>
        </w:rPr>
      </w:pPr>
    </w:p>
    <w:p>
      <w:pPr>
        <w:pStyle w:val="3"/>
        <w:spacing w:line="364" w:lineRule="auto"/>
        <w:ind w:left="124" w:right="361" w:firstLine="640"/>
        <w:rPr>
          <w:color w:val="auto"/>
        </w:rPr>
      </w:pPr>
      <w:r>
        <w:rPr>
          <w:rFonts w:hint="eastAsia" w:ascii="楷体" w:hAnsi="楷体" w:eastAsia="楷体" w:cs="楷体"/>
        </w:rPr>
        <w:t>（二）</w:t>
      </w:r>
      <w:r>
        <w:rPr>
          <w:rFonts w:hint="eastAsia" w:ascii="楷体" w:hAnsi="楷体" w:eastAsia="楷体" w:cs="楷体"/>
          <w:spacing w:val="-15"/>
        </w:rPr>
        <w:t>人员流失情况。</w:t>
      </w:r>
      <w:r>
        <w:t>2</w:t>
      </w:r>
      <w:r>
        <w:rPr>
          <w:color w:val="auto"/>
        </w:rPr>
        <w:t>022</w:t>
      </w:r>
      <w:r>
        <w:rPr>
          <w:color w:val="auto"/>
          <w:spacing w:val="-56"/>
        </w:rPr>
        <w:t xml:space="preserve"> 年 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  <w:spacing w:val="-10"/>
        </w:rPr>
        <w:t>月开发区企业流失人员总</w:t>
      </w:r>
      <w:r>
        <w:rPr>
          <w:color w:val="auto"/>
          <w:spacing w:val="-34"/>
        </w:rPr>
        <w:t xml:space="preserve">数为 </w:t>
      </w:r>
      <w:r>
        <w:rPr>
          <w:rFonts w:hint="eastAsia"/>
          <w:color w:val="auto"/>
          <w:lang w:val="en-US" w:eastAsia="zh-CN"/>
        </w:rPr>
        <w:t>795</w:t>
      </w:r>
      <w:r>
        <w:rPr>
          <w:color w:val="auto"/>
          <w:spacing w:val="-24"/>
        </w:rPr>
        <w:t>人，环比</w:t>
      </w:r>
      <w:r>
        <w:rPr>
          <w:rFonts w:hint="eastAsia"/>
          <w:color w:val="auto"/>
          <w:spacing w:val="-24"/>
          <w:lang w:eastAsia="zh-CN"/>
        </w:rPr>
        <w:t>新增</w:t>
      </w:r>
      <w:r>
        <w:rPr>
          <w:color w:val="auto"/>
          <w:spacing w:val="-24"/>
        </w:rPr>
        <w:t xml:space="preserve"> </w:t>
      </w:r>
      <w:r>
        <w:rPr>
          <w:rFonts w:hint="eastAsia"/>
          <w:color w:val="auto"/>
          <w:lang w:val="en-US" w:eastAsia="zh-CN"/>
        </w:rPr>
        <w:t>207</w:t>
      </w:r>
      <w:r>
        <w:rPr>
          <w:color w:val="auto"/>
          <w:spacing w:val="-20"/>
        </w:rPr>
        <w:t xml:space="preserve"> 人，其中本地人员 </w:t>
      </w:r>
      <w:r>
        <w:rPr>
          <w:rFonts w:hint="eastAsia"/>
          <w:color w:val="auto"/>
          <w:lang w:val="en-US" w:eastAsia="zh-CN"/>
        </w:rPr>
        <w:t>509</w:t>
      </w:r>
      <w:r>
        <w:rPr>
          <w:color w:val="auto"/>
          <w:spacing w:val="-14"/>
        </w:rPr>
        <w:t>人，外地人员</w:t>
      </w:r>
      <w:r>
        <w:rPr>
          <w:rFonts w:hint="eastAsia"/>
          <w:color w:val="auto"/>
          <w:lang w:val="en-US" w:eastAsia="zh-CN"/>
        </w:rPr>
        <w:t>286</w:t>
      </w:r>
      <w:r>
        <w:rPr>
          <w:color w:val="auto"/>
        </w:rPr>
        <w:t xml:space="preserve"> 人。当月流失人数排名前十企业见下表。</w:t>
      </w:r>
    </w:p>
    <w:p>
      <w:pPr>
        <w:spacing w:after="0"/>
        <w:rPr>
          <w:color w:val="auto"/>
        </w:rPr>
        <w:sectPr>
          <w:footerReference r:id="rId5" w:type="default"/>
          <w:footerReference r:id="rId6" w:type="even"/>
          <w:pgSz w:w="11910" w:h="16840"/>
          <w:pgMar w:top="1580" w:right="1280" w:bottom="1160" w:left="1520" w:header="0" w:footer="970" w:gutter="0"/>
          <w:cols w:space="720" w:num="1"/>
        </w:sectPr>
      </w:pPr>
    </w:p>
    <w:p>
      <w:pPr>
        <w:pStyle w:val="2"/>
        <w:spacing w:before="54"/>
      </w:pPr>
      <w:r>
        <w:rPr>
          <w:rFonts w:hint="eastAsia"/>
          <w:lang w:val="en-US" w:eastAsia="zh-CN"/>
        </w:rPr>
        <w:t>4</w:t>
      </w:r>
      <w:r>
        <w:t xml:space="preserve"> 月流失人数排名前十企业</w:t>
      </w:r>
    </w:p>
    <w:p>
      <w:pPr>
        <w:pStyle w:val="3"/>
        <w:spacing w:before="3"/>
        <w:rPr>
          <w:b/>
          <w:sz w:val="8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3870"/>
        <w:gridCol w:w="893"/>
        <w:gridCol w:w="983"/>
        <w:gridCol w:w="2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流失人数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流失率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流失原因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安徽鹰峰电子科技有限公司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9.94%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劳务流失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安徽辉隆集团辉铝新材料科技有限公司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8.77%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求职者不愿上夜班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安徽华晟新能源科技有限公司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4.29%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总员工基数大，离职几率大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宣城市盛鸿建筑科技有限公司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9.49%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疫情订单减少，多个产线停产，员工主动离职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早川电子有限公司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21.48%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求职者个人原因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安徽天时新能源科技有限公司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29.67%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求职者个人原因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安徽华威铜箔科技有限公司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8.33%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求职者个人原因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宣城好彩头食品有限公司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11.41%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公司裁员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宣城九只鸭健康科技有限公司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Verdan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14.29%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求职者个人原因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鑫鸿交通工业(安徽)有限公司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2.68%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求职者跳槽</w:t>
            </w:r>
          </w:p>
        </w:tc>
      </w:tr>
    </w:tbl>
    <w:p>
      <w:pPr>
        <w:pStyle w:val="3"/>
        <w:spacing w:before="128"/>
        <w:ind w:right="364"/>
        <w:jc w:val="right"/>
        <w:rPr>
          <w:rFonts w:hint="eastAsia" w:ascii="楷体" w:eastAsia="楷体"/>
        </w:rPr>
      </w:pPr>
    </w:p>
    <w:p>
      <w:pPr>
        <w:pStyle w:val="3"/>
        <w:spacing w:before="128"/>
        <w:ind w:right="364"/>
        <w:jc w:val="right"/>
      </w:pPr>
      <w:r>
        <w:rPr>
          <w:rFonts w:hint="eastAsia" w:ascii="楷体" w:eastAsia="楷体"/>
        </w:rPr>
        <w:t>（</w:t>
      </w:r>
      <w:r>
        <w:rPr>
          <w:rFonts w:hint="eastAsia" w:ascii="楷体" w:eastAsia="楷体"/>
          <w:spacing w:val="5"/>
        </w:rPr>
        <w:t>三</w:t>
      </w:r>
      <w:r>
        <w:rPr>
          <w:rFonts w:hint="eastAsia" w:ascii="楷体" w:eastAsia="楷体"/>
        </w:rPr>
        <w:t>）</w:t>
      </w:r>
      <w:r>
        <w:rPr>
          <w:rFonts w:hint="eastAsia" w:ascii="楷体" w:eastAsia="楷体"/>
          <w:spacing w:val="1"/>
        </w:rPr>
        <w:t>缺工情况。</w:t>
      </w:r>
      <w:r>
        <w:t>2022</w:t>
      </w:r>
      <w:r>
        <w:rPr>
          <w:spacing w:val="-52"/>
        </w:rPr>
        <w:t xml:space="preserve"> 年 </w:t>
      </w:r>
      <w:r>
        <w:rPr>
          <w:rFonts w:hint="eastAsia"/>
          <w:lang w:val="en-US" w:eastAsia="zh-CN"/>
        </w:rPr>
        <w:t>5</w:t>
      </w:r>
      <w:r>
        <w:rPr>
          <w:spacing w:val="-16"/>
        </w:rPr>
        <w:t xml:space="preserve">月开发区企业缺工 </w:t>
      </w:r>
      <w:r>
        <w:rPr>
          <w:rFonts w:hint="eastAsia"/>
          <w:spacing w:val="-16"/>
          <w:lang w:val="en-US" w:eastAsia="zh-CN"/>
        </w:rPr>
        <w:t>47</w:t>
      </w:r>
      <w:r>
        <w:rPr>
          <w:spacing w:val="-19"/>
        </w:rPr>
        <w:t xml:space="preserve"> 家，环</w:t>
      </w:r>
    </w:p>
    <w:p>
      <w:pPr>
        <w:pStyle w:val="3"/>
        <w:spacing w:before="152"/>
        <w:ind w:right="361"/>
        <w:jc w:val="right"/>
      </w:pPr>
      <w:r>
        <w:rPr>
          <w:spacing w:val="-22"/>
        </w:rPr>
        <w:t xml:space="preserve">比减少 </w:t>
      </w:r>
      <w:r>
        <w:rPr>
          <w:rFonts w:hint="eastAsia"/>
          <w:lang w:val="en-US" w:eastAsia="zh-CN"/>
        </w:rPr>
        <w:t>25</w:t>
      </w:r>
      <w:r>
        <w:rPr>
          <w:spacing w:val="-22"/>
        </w:rPr>
        <w:t xml:space="preserve"> 家，缺工总数 </w:t>
      </w:r>
      <w:r>
        <w:rPr>
          <w:rFonts w:hint="eastAsia"/>
          <w:lang w:val="en-US" w:eastAsia="zh-CN"/>
        </w:rPr>
        <w:t>610</w:t>
      </w:r>
      <w:r>
        <w:rPr>
          <w:spacing w:val="-23"/>
        </w:rPr>
        <w:t xml:space="preserve"> 个，环比减少 </w:t>
      </w:r>
      <w:r>
        <w:rPr>
          <w:rFonts w:hint="eastAsia"/>
          <w:lang w:val="en-US" w:eastAsia="zh-CN"/>
        </w:rPr>
        <w:t>390</w:t>
      </w:r>
      <w:r>
        <w:rPr>
          <w:spacing w:val="-14"/>
        </w:rPr>
        <w:t>个；重点</w:t>
      </w:r>
      <w:bookmarkStart w:id="0" w:name="_GoBack"/>
      <w:bookmarkEnd w:id="0"/>
      <w:r>
        <w:rPr>
          <w:spacing w:val="-14"/>
        </w:rPr>
        <w:t>缺工</w:t>
      </w:r>
    </w:p>
    <w:p>
      <w:pPr>
        <w:pStyle w:val="3"/>
        <w:spacing w:before="149"/>
        <w:ind w:right="360"/>
        <w:jc w:val="right"/>
        <w:rPr>
          <w:rFonts w:hint="default" w:eastAsia="仿宋"/>
          <w:lang w:val="en-US" w:eastAsia="zh-CN"/>
        </w:rPr>
      </w:pPr>
      <w:r>
        <w:rPr>
          <w:spacing w:val="-2"/>
        </w:rPr>
        <w:t>企业</w:t>
      </w:r>
      <w:r>
        <w:rPr>
          <w:spacing w:val="-3"/>
        </w:rPr>
        <w:t>（</w:t>
      </w:r>
      <w:r>
        <w:rPr>
          <w:spacing w:val="-28"/>
        </w:rPr>
        <w:t xml:space="preserve">缺工 </w:t>
      </w:r>
      <w:r>
        <w:t>50</w:t>
      </w:r>
      <w:r>
        <w:rPr>
          <w:spacing w:val="-17"/>
        </w:rPr>
        <w:t xml:space="preserve"> 人及以上</w:t>
      </w:r>
      <w:r>
        <w:rPr>
          <w:spacing w:val="-3"/>
        </w:rPr>
        <w:t>）2</w:t>
      </w:r>
      <w:r>
        <w:rPr>
          <w:spacing w:val="-23"/>
        </w:rPr>
        <w:t xml:space="preserve"> 家，环比减少 </w:t>
      </w:r>
      <w:r>
        <w:rPr>
          <w:rFonts w:hint="eastAsia"/>
          <w:lang w:val="en-US" w:eastAsia="zh-CN"/>
        </w:rPr>
        <w:t>0</w:t>
      </w:r>
      <w:r>
        <w:rPr>
          <w:spacing w:val="-23"/>
        </w:rPr>
        <w:t xml:space="preserve"> 家，总缺工数 </w:t>
      </w:r>
      <w:r>
        <w:rPr>
          <w:rFonts w:hint="eastAsia"/>
          <w:lang w:val="en-US" w:eastAsia="zh-CN"/>
        </w:rPr>
        <w:t>210</w:t>
      </w:r>
    </w:p>
    <w:p>
      <w:pPr>
        <w:pStyle w:val="3"/>
        <w:spacing w:before="149"/>
        <w:ind w:left="124"/>
      </w:pPr>
      <w:r>
        <w:t>个，与上月重点缺工企业相比，缺工总数减少</w:t>
      </w:r>
      <w:r>
        <w:rPr>
          <w:rFonts w:hint="eastAsia"/>
          <w:lang w:val="en-US" w:eastAsia="zh-CN"/>
        </w:rPr>
        <w:t xml:space="preserve"> 82 </w:t>
      </w:r>
      <w:r>
        <w:t>个。</w:t>
      </w:r>
    </w:p>
    <w:p>
      <w:pPr>
        <w:spacing w:after="0"/>
        <w:sectPr>
          <w:pgSz w:w="11910" w:h="16840"/>
          <w:pgMar w:top="1580" w:right="1280" w:bottom="1160" w:left="1520" w:header="0" w:footer="970" w:gutter="0"/>
          <w:cols w:space="720" w:num="1"/>
        </w:sectPr>
      </w:pPr>
    </w:p>
    <w:p>
      <w:pPr>
        <w:pStyle w:val="3"/>
        <w:spacing w:before="7"/>
        <w:rPr>
          <w:sz w:val="16"/>
        </w:rPr>
      </w:pPr>
    </w:p>
    <w:p>
      <w:pPr>
        <w:pStyle w:val="2"/>
        <w:spacing w:before="55"/>
      </w:pPr>
      <w:r>
        <w:rPr>
          <w:rFonts w:hint="eastAsia"/>
          <w:lang w:val="en-US" w:eastAsia="zh-CN"/>
        </w:rPr>
        <w:t>5</w:t>
      </w:r>
      <w:r>
        <w:t>月缺工企业排名表（缺工 50 人以上）</w:t>
      </w:r>
    </w:p>
    <w:p>
      <w:pPr>
        <w:pStyle w:val="3"/>
        <w:spacing w:before="3"/>
        <w:rPr>
          <w:b/>
          <w:sz w:val="8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852"/>
        <w:gridCol w:w="783"/>
        <w:gridCol w:w="792"/>
        <w:gridCol w:w="25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上月缺工数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本月缺工数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缺工原因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安徽华晟新能源科技有限公司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产线增多，需求变大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安徽辉隆集团辉铝新材料科技有限公司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正常的离职补缺</w:t>
            </w:r>
          </w:p>
        </w:tc>
      </w:tr>
    </w:tbl>
    <w:p>
      <w:pPr>
        <w:pStyle w:val="3"/>
        <w:spacing w:before="108" w:line="364" w:lineRule="auto"/>
        <w:ind w:left="124" w:right="361" w:firstLine="640"/>
        <w:jc w:val="both"/>
        <w:rPr>
          <w:color w:val="auto"/>
          <w:spacing w:val="4"/>
        </w:rPr>
      </w:pPr>
      <w:r>
        <w:rPr>
          <w:color w:val="auto"/>
        </w:rPr>
        <w:t>数据显示，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  <w:spacing w:val="-7"/>
        </w:rPr>
        <w:t>月开发区产业以新能源新材料及机械制造行</w:t>
      </w:r>
      <w:r>
        <w:rPr>
          <w:color w:val="auto"/>
          <w:spacing w:val="-16"/>
        </w:rPr>
        <w:t xml:space="preserve">业缺工为主，占总缺工人数的 </w:t>
      </w:r>
      <w:r>
        <w:rPr>
          <w:rFonts w:hint="eastAsia"/>
          <w:color w:val="auto"/>
          <w:spacing w:val="-9"/>
          <w:lang w:val="en-US" w:eastAsia="zh-CN"/>
        </w:rPr>
        <w:t>58.03</w:t>
      </w:r>
      <w:r>
        <w:rPr>
          <w:color w:val="auto"/>
          <w:spacing w:val="-14"/>
        </w:rPr>
        <w:t>%，较上月</w:t>
      </w:r>
      <w:r>
        <w:rPr>
          <w:rFonts w:hint="eastAsia"/>
          <w:color w:val="auto"/>
          <w:spacing w:val="-14"/>
          <w:lang w:eastAsia="zh-CN"/>
        </w:rPr>
        <w:t>下降</w:t>
      </w:r>
      <w:r>
        <w:rPr>
          <w:color w:val="auto"/>
          <w:spacing w:val="-14"/>
        </w:rPr>
        <w:t xml:space="preserve"> </w:t>
      </w:r>
      <w:r>
        <w:rPr>
          <w:rFonts w:hint="eastAsia"/>
          <w:color w:val="auto"/>
          <w:lang w:val="en-US" w:eastAsia="zh-CN"/>
        </w:rPr>
        <w:t>4.17</w:t>
      </w:r>
      <w:r>
        <w:rPr>
          <w:color w:val="auto"/>
          <w:spacing w:val="-21"/>
        </w:rPr>
        <w:t xml:space="preserve"> 个百分</w:t>
      </w:r>
      <w:r>
        <w:rPr>
          <w:color w:val="auto"/>
          <w:spacing w:val="11"/>
          <w:w w:val="95"/>
        </w:rPr>
        <w:t>点，其次为金属材料加工及食品加工行业，占总缺工人数的</w:t>
      </w:r>
      <w:r>
        <w:rPr>
          <w:rFonts w:hint="eastAsia"/>
          <w:color w:val="auto"/>
          <w:spacing w:val="11"/>
          <w:w w:val="95"/>
          <w:lang w:val="en-US" w:eastAsia="zh-CN"/>
        </w:rPr>
        <w:t>21.15</w:t>
      </w:r>
      <w:r>
        <w:rPr>
          <w:color w:val="auto"/>
          <w:spacing w:val="4"/>
          <w:w w:val="95"/>
        </w:rPr>
        <w:t xml:space="preserve">%；其他行业缺工人数较为分散。按行业分类缺工人数见 </w:t>
      </w:r>
      <w:r>
        <w:rPr>
          <w:color w:val="auto"/>
          <w:spacing w:val="4"/>
        </w:rPr>
        <w:t>下表。</w:t>
      </w:r>
    </w:p>
    <w:p>
      <w:pPr>
        <w:pStyle w:val="3"/>
        <w:spacing w:before="108" w:line="364" w:lineRule="auto"/>
        <w:ind w:left="124" w:right="361" w:firstLine="640"/>
        <w:jc w:val="both"/>
        <w:rPr>
          <w:color w:val="548DD4" w:themeColor="text2" w:themeTint="99"/>
          <w:spacing w:val="4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41275</wp:posOffset>
            </wp:positionV>
            <wp:extent cx="5068570" cy="3208655"/>
            <wp:effectExtent l="4445" t="4445" r="13335" b="6350"/>
            <wp:wrapTight wrapText="bothSides">
              <wp:wrapPolygon>
                <wp:start x="-19" y="-30"/>
                <wp:lineTo x="-19" y="21515"/>
                <wp:lineTo x="21576" y="21515"/>
                <wp:lineTo x="21576" y="-30"/>
                <wp:lineTo x="-19" y="-30"/>
              </wp:wrapPolygon>
            </wp:wrapTight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pStyle w:val="3"/>
        <w:spacing w:before="252" w:line="364" w:lineRule="auto"/>
        <w:ind w:left="124" w:right="362" w:firstLine="640"/>
        <w:jc w:val="both"/>
        <w:rPr>
          <w:rFonts w:hint="default" w:eastAsia="仿宋"/>
          <w:lang w:val="en-US" w:eastAsia="zh-CN"/>
        </w:rPr>
      </w:pPr>
      <w:r>
        <w:rPr>
          <w:spacing w:val="-3"/>
          <w:w w:val="95"/>
        </w:rPr>
        <w:t>根据上报数据统计，本期企业缺工仍以普工为主，普工缺</w:t>
      </w:r>
      <w:r>
        <w:rPr>
          <w:spacing w:val="-24"/>
        </w:rPr>
        <w:t xml:space="preserve">口总数 </w:t>
      </w:r>
      <w:r>
        <w:rPr>
          <w:rFonts w:hint="eastAsia"/>
          <w:lang w:val="en-US" w:eastAsia="zh-CN"/>
        </w:rPr>
        <w:t>417</w:t>
      </w:r>
      <w:r>
        <w:rPr>
          <w:spacing w:val="-18"/>
        </w:rPr>
        <w:t xml:space="preserve"> 人，约占总缺工人数的 </w:t>
      </w:r>
      <w:r>
        <w:rPr>
          <w:rFonts w:hint="eastAsia"/>
          <w:lang w:val="en-US" w:eastAsia="zh-CN"/>
        </w:rPr>
        <w:t>68.36</w:t>
      </w:r>
      <w:r>
        <w:t>%</w:t>
      </w:r>
      <w:r>
        <w:rPr>
          <w:spacing w:val="-11"/>
        </w:rPr>
        <w:t xml:space="preserve">，虽比上月上涨 </w:t>
      </w:r>
      <w:r>
        <w:rPr>
          <w:rFonts w:hint="eastAsia"/>
          <w:lang w:val="en-US" w:eastAsia="zh-CN"/>
        </w:rPr>
        <w:t>2.46</w:t>
      </w:r>
    </w:p>
    <w:p>
      <w:pPr>
        <w:pStyle w:val="3"/>
        <w:spacing w:before="2"/>
        <w:ind w:left="124"/>
      </w:pPr>
      <w:r>
        <w:rPr>
          <w:spacing w:val="-9"/>
        </w:rPr>
        <w:t xml:space="preserve">个百分点，但总量环比减少 </w:t>
      </w:r>
      <w:r>
        <w:rPr>
          <w:rFonts w:hint="eastAsia"/>
          <w:lang w:val="en-US" w:eastAsia="zh-CN"/>
        </w:rPr>
        <w:t>242</w:t>
      </w:r>
      <w:r>
        <w:rPr>
          <w:spacing w:val="-21"/>
        </w:rPr>
        <w:t xml:space="preserve"> 人；技工需求总数 </w:t>
      </w:r>
      <w:r>
        <w:rPr>
          <w:rFonts w:hint="eastAsia"/>
          <w:lang w:val="en-US" w:eastAsia="zh-CN"/>
        </w:rPr>
        <w:t>98</w:t>
      </w:r>
      <w:r>
        <w:rPr>
          <w:spacing w:val="-23"/>
        </w:rPr>
        <w:t xml:space="preserve"> 人，约</w:t>
      </w:r>
    </w:p>
    <w:p>
      <w:pPr>
        <w:spacing w:after="0"/>
        <w:sectPr>
          <w:pgSz w:w="11910" w:h="16840"/>
          <w:pgMar w:top="1580" w:right="1280" w:bottom="1160" w:left="1520" w:header="0" w:footer="970" w:gutter="0"/>
          <w:cols w:space="720" w:num="1"/>
        </w:sectPr>
      </w:pPr>
    </w:p>
    <w:p>
      <w:pPr>
        <w:pStyle w:val="3"/>
        <w:spacing w:before="7"/>
        <w:rPr>
          <w:sz w:val="16"/>
        </w:rPr>
      </w:pPr>
    </w:p>
    <w:p>
      <w:pPr>
        <w:pStyle w:val="3"/>
        <w:spacing w:before="55" w:line="364" w:lineRule="auto"/>
        <w:ind w:left="124" w:right="343"/>
      </w:pPr>
      <w:r>
        <w:t xml:space="preserve">占总需求人数的 </w:t>
      </w:r>
      <w:r>
        <w:rPr>
          <w:rFonts w:hint="eastAsia"/>
          <w:lang w:val="en-US" w:eastAsia="zh-CN"/>
        </w:rPr>
        <w:t>16.07</w:t>
      </w:r>
      <w:r>
        <w:t xml:space="preserve">%，占比和总量环比呈下降趋势，分别下降 </w:t>
      </w:r>
      <w:r>
        <w:rPr>
          <w:rFonts w:hint="eastAsia"/>
          <w:lang w:val="en-US" w:eastAsia="zh-CN"/>
        </w:rPr>
        <w:t>7.38</w:t>
      </w:r>
      <w:r>
        <w:t xml:space="preserve"> 个百分点和 </w:t>
      </w:r>
      <w:r>
        <w:rPr>
          <w:rFonts w:hint="eastAsia"/>
          <w:lang w:val="en-US" w:eastAsia="zh-CN"/>
        </w:rPr>
        <w:t>141</w:t>
      </w:r>
      <w:r>
        <w:t xml:space="preserve"> 人。按岗位性质缺工排名如下：</w:t>
      </w:r>
    </w:p>
    <w:p>
      <w:pPr>
        <w:pStyle w:val="3"/>
        <w:spacing w:before="6"/>
        <w:rPr>
          <w:sz w:val="24"/>
        </w:rPr>
      </w:pPr>
    </w:p>
    <w:p>
      <w:pPr>
        <w:pStyle w:val="2"/>
        <w:ind w:right="674"/>
      </w:pPr>
      <w:r>
        <w:t>岗位性质缺工排名</w:t>
      </w:r>
    </w:p>
    <w:p>
      <w:pPr>
        <w:pStyle w:val="3"/>
        <w:spacing w:before="3"/>
        <w:rPr>
          <w:b/>
          <w:sz w:val="8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4651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6" w:type="dxa"/>
          </w:tcPr>
          <w:p>
            <w:pPr>
              <w:pStyle w:val="8"/>
              <w:spacing w:before="133"/>
              <w:ind w:left="538" w:right="528"/>
              <w:rPr>
                <w:sz w:val="28"/>
              </w:rPr>
            </w:pPr>
            <w:r>
              <w:rPr>
                <w:sz w:val="28"/>
              </w:rPr>
              <w:t>排名</w:t>
            </w:r>
          </w:p>
        </w:tc>
        <w:tc>
          <w:tcPr>
            <w:tcW w:w="4651" w:type="dxa"/>
          </w:tcPr>
          <w:p>
            <w:pPr>
              <w:pStyle w:val="8"/>
              <w:spacing w:before="133"/>
              <w:ind w:left="1744" w:right="1737"/>
              <w:rPr>
                <w:sz w:val="28"/>
              </w:rPr>
            </w:pPr>
            <w:r>
              <w:rPr>
                <w:sz w:val="28"/>
              </w:rPr>
              <w:t>岗位性质</w:t>
            </w:r>
          </w:p>
        </w:tc>
        <w:tc>
          <w:tcPr>
            <w:tcW w:w="2100" w:type="dxa"/>
          </w:tcPr>
          <w:p>
            <w:pPr>
              <w:pStyle w:val="8"/>
              <w:spacing w:before="133"/>
              <w:ind w:left="469" w:right="460"/>
              <w:rPr>
                <w:sz w:val="28"/>
              </w:rPr>
            </w:pPr>
            <w:r>
              <w:rPr>
                <w:sz w:val="28"/>
              </w:rPr>
              <w:t>需求人数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6" w:type="dxa"/>
          </w:tcPr>
          <w:p>
            <w:pPr>
              <w:pStyle w:val="8"/>
              <w:spacing w:before="133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51" w:type="dxa"/>
          </w:tcPr>
          <w:p>
            <w:pPr>
              <w:pStyle w:val="8"/>
              <w:spacing w:before="133"/>
              <w:ind w:left="1744" w:right="1735"/>
              <w:rPr>
                <w:sz w:val="28"/>
              </w:rPr>
            </w:pPr>
            <w:r>
              <w:rPr>
                <w:sz w:val="28"/>
              </w:rPr>
              <w:t>普工</w:t>
            </w:r>
          </w:p>
        </w:tc>
        <w:tc>
          <w:tcPr>
            <w:tcW w:w="2100" w:type="dxa"/>
          </w:tcPr>
          <w:p>
            <w:pPr>
              <w:pStyle w:val="8"/>
              <w:spacing w:before="133"/>
              <w:ind w:left="468" w:right="460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6" w:type="dxa"/>
          </w:tcPr>
          <w:p>
            <w:pPr>
              <w:pStyle w:val="8"/>
              <w:spacing w:before="135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51" w:type="dxa"/>
          </w:tcPr>
          <w:p>
            <w:pPr>
              <w:pStyle w:val="8"/>
              <w:spacing w:before="135"/>
              <w:ind w:left="1744" w:right="1735"/>
              <w:rPr>
                <w:sz w:val="28"/>
              </w:rPr>
            </w:pPr>
            <w:r>
              <w:rPr>
                <w:sz w:val="28"/>
              </w:rPr>
              <w:t>技工</w:t>
            </w:r>
          </w:p>
        </w:tc>
        <w:tc>
          <w:tcPr>
            <w:tcW w:w="2100" w:type="dxa"/>
          </w:tcPr>
          <w:p>
            <w:pPr>
              <w:pStyle w:val="8"/>
              <w:spacing w:before="135"/>
              <w:ind w:left="468" w:right="460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6" w:type="dxa"/>
          </w:tcPr>
          <w:p>
            <w:pPr>
              <w:pStyle w:val="8"/>
              <w:spacing w:before="134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651" w:type="dxa"/>
          </w:tcPr>
          <w:p>
            <w:pPr>
              <w:pStyle w:val="8"/>
              <w:spacing w:before="134"/>
              <w:ind w:left="1744" w:right="1735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研发</w:t>
            </w:r>
          </w:p>
        </w:tc>
        <w:tc>
          <w:tcPr>
            <w:tcW w:w="2100" w:type="dxa"/>
          </w:tcPr>
          <w:p>
            <w:pPr>
              <w:pStyle w:val="8"/>
              <w:spacing w:before="134"/>
              <w:ind w:left="468" w:right="460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76" w:type="dxa"/>
          </w:tcPr>
          <w:p>
            <w:pPr>
              <w:pStyle w:val="8"/>
              <w:spacing w:before="134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51" w:type="dxa"/>
          </w:tcPr>
          <w:p>
            <w:pPr>
              <w:pStyle w:val="8"/>
              <w:spacing w:before="134"/>
              <w:ind w:left="1744" w:right="1735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管理</w:t>
            </w:r>
          </w:p>
        </w:tc>
        <w:tc>
          <w:tcPr>
            <w:tcW w:w="2100" w:type="dxa"/>
          </w:tcPr>
          <w:p>
            <w:pPr>
              <w:pStyle w:val="8"/>
              <w:spacing w:before="134"/>
              <w:ind w:left="468" w:right="460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46</w:t>
            </w:r>
          </w:p>
        </w:tc>
      </w:tr>
    </w:tbl>
    <w:p>
      <w:pPr>
        <w:pStyle w:val="3"/>
        <w:rPr>
          <w:b/>
        </w:rPr>
      </w:pPr>
    </w:p>
    <w:p>
      <w:pPr>
        <w:pStyle w:val="3"/>
        <w:spacing w:before="7"/>
        <w:rPr>
          <w:b/>
          <w:sz w:val="24"/>
        </w:rPr>
      </w:pPr>
    </w:p>
    <w:p>
      <w:pPr>
        <w:pStyle w:val="3"/>
        <w:ind w:left="764"/>
        <w:rPr>
          <w:rFonts w:hint="eastAsia" w:ascii="黑体" w:eastAsia="黑体"/>
        </w:rPr>
      </w:pPr>
      <w:r>
        <w:rPr>
          <w:rFonts w:hint="eastAsia" w:ascii="黑体" w:eastAsia="黑体"/>
        </w:rPr>
        <w:t>二、存在问题</w:t>
      </w:r>
    </w:p>
    <w:p>
      <w:pPr>
        <w:pStyle w:val="3"/>
        <w:spacing w:before="133" w:line="364" w:lineRule="auto"/>
        <w:ind w:left="124" w:right="364" w:firstLine="640"/>
        <w:jc w:val="both"/>
      </w:pPr>
      <w:r>
        <w:rPr>
          <w:spacing w:val="-3"/>
          <w:w w:val="95"/>
        </w:rPr>
        <w:t>受疫情影响，</w:t>
      </w:r>
      <w:r>
        <w:rPr>
          <w:rFonts w:hint="eastAsia"/>
          <w:spacing w:val="-3"/>
          <w:w w:val="95"/>
          <w:lang w:eastAsia="zh-CN"/>
        </w:rPr>
        <w:t>企业原材料上涨、订单减少、物流不畅等综合不利因素持续增多，造成整体</w:t>
      </w:r>
      <w:r>
        <w:rPr>
          <w:spacing w:val="-3"/>
          <w:w w:val="95"/>
        </w:rPr>
        <w:t>用工</w:t>
      </w:r>
      <w:r>
        <w:rPr>
          <w:rFonts w:hint="eastAsia"/>
          <w:spacing w:val="-3"/>
          <w:w w:val="95"/>
          <w:lang w:eastAsia="zh-CN"/>
        </w:rPr>
        <w:t>需求明显下滑</w:t>
      </w:r>
      <w:r>
        <w:rPr>
          <w:spacing w:val="-3"/>
          <w:w w:val="95"/>
        </w:rPr>
        <w:t>，</w:t>
      </w:r>
      <w:r>
        <w:rPr>
          <w:rFonts w:hint="eastAsia"/>
          <w:spacing w:val="-3"/>
          <w:w w:val="95"/>
          <w:lang w:eastAsia="zh-CN"/>
        </w:rPr>
        <w:t>同时</w:t>
      </w:r>
      <w:r>
        <w:rPr>
          <w:spacing w:val="-3"/>
          <w:w w:val="95"/>
        </w:rPr>
        <w:t>线下</w:t>
      </w:r>
      <w:r>
        <w:rPr>
          <w:spacing w:val="-5"/>
          <w:w w:val="95"/>
        </w:rPr>
        <w:t>市场</w:t>
      </w:r>
      <w:r>
        <w:rPr>
          <w:rFonts w:hint="eastAsia"/>
          <w:spacing w:val="-5"/>
          <w:w w:val="95"/>
          <w:lang w:eastAsia="zh-CN"/>
        </w:rPr>
        <w:t>无法恢复，造成市场</w:t>
      </w:r>
      <w:r>
        <w:rPr>
          <w:spacing w:val="-5"/>
          <w:w w:val="95"/>
        </w:rPr>
        <w:t>活跃度疲软，</w:t>
      </w:r>
      <w:r>
        <w:rPr>
          <w:spacing w:val="-5"/>
        </w:rPr>
        <w:t>企业</w:t>
      </w:r>
      <w:r>
        <w:rPr>
          <w:rFonts w:hint="eastAsia"/>
          <w:spacing w:val="-5"/>
          <w:lang w:eastAsia="zh-CN"/>
        </w:rPr>
        <w:t>用工</w:t>
      </w:r>
      <w:r>
        <w:rPr>
          <w:spacing w:val="-5"/>
        </w:rPr>
        <w:t>稳产影响</w:t>
      </w:r>
      <w:r>
        <w:rPr>
          <w:rFonts w:hint="eastAsia"/>
          <w:spacing w:val="-5"/>
          <w:lang w:eastAsia="zh-CN"/>
        </w:rPr>
        <w:t>较大</w:t>
      </w:r>
      <w:r>
        <w:rPr>
          <w:spacing w:val="-5"/>
        </w:rPr>
        <w:t>。</w:t>
      </w:r>
    </w:p>
    <w:p>
      <w:pPr>
        <w:pStyle w:val="3"/>
        <w:spacing w:before="41"/>
        <w:ind w:left="764"/>
        <w:rPr>
          <w:rFonts w:hint="eastAsia" w:ascii="黑体" w:eastAsia="黑体"/>
        </w:rPr>
      </w:pPr>
      <w:r>
        <w:rPr>
          <w:rFonts w:hint="eastAsia" w:ascii="黑体" w:eastAsia="黑体"/>
        </w:rPr>
        <w:t>三、下一步工作开展</w:t>
      </w:r>
    </w:p>
    <w:p>
      <w:pPr>
        <w:pStyle w:val="3"/>
        <w:spacing w:before="185" w:line="350" w:lineRule="auto"/>
        <w:ind w:left="124" w:right="371" w:firstLine="655"/>
        <w:jc w:val="both"/>
      </w:pPr>
      <w:r>
        <w:rPr>
          <w:spacing w:val="11"/>
          <w:w w:val="95"/>
        </w:rPr>
        <w:t>加强企业</w:t>
      </w:r>
      <w:r>
        <w:rPr>
          <w:rFonts w:hint="eastAsia"/>
          <w:spacing w:val="11"/>
          <w:w w:val="95"/>
          <w:lang w:eastAsia="zh-CN"/>
        </w:rPr>
        <w:t>走访力度，开展</w:t>
      </w:r>
      <w:r>
        <w:rPr>
          <w:spacing w:val="11"/>
          <w:w w:val="95"/>
        </w:rPr>
        <w:t>用工动态监测，及时掌握不利于企业用工</w:t>
      </w:r>
      <w:r>
        <w:rPr>
          <w:rFonts w:hint="eastAsia"/>
          <w:spacing w:val="11"/>
          <w:w w:val="95"/>
          <w:lang w:eastAsia="zh-CN"/>
        </w:rPr>
        <w:t>稳定</w:t>
      </w:r>
      <w:r>
        <w:rPr>
          <w:spacing w:val="11"/>
          <w:w w:val="95"/>
        </w:rPr>
        <w:t>因素，针对部分重点</w:t>
      </w:r>
      <w:r>
        <w:rPr>
          <w:rFonts w:hint="eastAsia"/>
          <w:spacing w:val="11"/>
          <w:w w:val="95"/>
          <w:lang w:eastAsia="zh-CN"/>
        </w:rPr>
        <w:t>用工不稳定企业</w:t>
      </w:r>
      <w:r>
        <w:rPr>
          <w:spacing w:val="11"/>
          <w:w w:val="95"/>
        </w:rPr>
        <w:t>，</w:t>
      </w:r>
      <w:r>
        <w:rPr>
          <w:rFonts w:hint="eastAsia"/>
          <w:spacing w:val="11"/>
          <w:w w:val="95"/>
          <w:lang w:eastAsia="zh-CN"/>
        </w:rPr>
        <w:t>加大援企业稳岗帮扶力度，同时根据疫情防控总体态势，实时恢复下线招聘活动，进一步提升人力市场活跃度，</w:t>
      </w:r>
      <w:r>
        <w:rPr>
          <w:spacing w:val="11"/>
          <w:w w:val="95"/>
        </w:rPr>
        <w:t>确保开发区企业用工</w:t>
      </w:r>
      <w:r>
        <w:rPr>
          <w:spacing w:val="6"/>
        </w:rPr>
        <w:t>总体稳定。</w:t>
      </w:r>
    </w:p>
    <w:p>
      <w:pPr>
        <w:pStyle w:val="3"/>
        <w:spacing w:before="3"/>
        <w:rPr>
          <w:sz w:val="18"/>
        </w:rPr>
      </w:pPr>
      <w:r>
        <w:pict>
          <v:line id="_x0000_s1027" o:spid="_x0000_s1027" o:spt="20" style="position:absolute;left:0pt;margin-left:82.65pt;margin-top:14.1pt;height:0pt;width:414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</w:p>
    <w:p>
      <w:pPr>
        <w:pStyle w:val="3"/>
        <w:spacing w:before="3"/>
        <w:rPr>
          <w:sz w:val="12"/>
        </w:rPr>
      </w:pPr>
    </w:p>
    <w:p>
      <w:pPr>
        <w:pStyle w:val="3"/>
        <w:spacing w:before="16"/>
        <w:ind w:left="124"/>
        <w:rPr>
          <w:rFonts w:hint="eastAsia" w:ascii="宋体" w:eastAsia="宋体"/>
        </w:rPr>
      </w:pPr>
      <w:r>
        <w:rPr>
          <w:rFonts w:hint="eastAsia" w:ascii="獅尾B2加糖宋體SC-Black" w:eastAsia="獅尾B2加糖宋體SC-Black"/>
          <w:b/>
        </w:rPr>
        <w:t>呈送：</w:t>
      </w:r>
      <w:r>
        <w:rPr>
          <w:rFonts w:hint="eastAsia" w:ascii="宋体" w:eastAsia="宋体"/>
        </w:rPr>
        <w:t>孔晓宏书记、何淳宽市长、董红明副市长</w:t>
      </w:r>
    </w:p>
    <w:p>
      <w:pPr>
        <w:pStyle w:val="3"/>
        <w:spacing w:before="11"/>
        <w:rPr>
          <w:rFonts w:ascii="宋体"/>
          <w:sz w:val="18"/>
        </w:rPr>
      </w:pPr>
      <w:r>
        <w:pict>
          <v:line id="_x0000_s1028" o:spid="_x0000_s1028" o:spt="20" style="position:absolute;left:0pt;margin-left:82.65pt;margin-top:14.55pt;height:0pt;width:414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1pt" color="#000000"/>
            <v:imagedata o:title=""/>
            <o:lock v:ext="edit"/>
            <w10:wrap type="topAndBottom"/>
          </v:line>
        </w:pict>
      </w:r>
    </w:p>
    <w:sectPr>
      <w:pgSz w:w="11910" w:h="16840"/>
      <w:pgMar w:top="1580" w:right="1280" w:bottom="1160" w:left="1520" w:header="0" w:footer="9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獅尾B2加糖宋體SC-Black">
    <w:altName w:val="宋体"/>
    <w:panose1 w:val="020B0500000000000000"/>
    <w:charset w:val="86"/>
    <w:family w:val="swiss"/>
    <w:pitch w:val="default"/>
    <w:sig w:usb0="00000000" w:usb1="00000000" w:usb2="00000016" w:usb3="0000022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7pt;margin-top:782.4pt;height:15.4pt;width:2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7" w:lineRule="exact"/>
                  <w:ind w:left="20" w:right="0" w:firstLine="0"/>
                  <w:jc w:val="left"/>
                  <w:rPr>
                    <w:rFonts w:ascii="PMingLiU"/>
                    <w:sz w:val="24"/>
                  </w:rPr>
                </w:pPr>
                <w:r>
                  <w:rPr>
                    <w:rFonts w:ascii="PMingLiU"/>
                    <w:w w:val="165"/>
                    <w:sz w:val="24"/>
                  </w:rPr>
                  <w:t>-</w:t>
                </w:r>
                <w:r>
                  <w:rPr>
                    <w:rFonts w:ascii="PMingLiU"/>
                    <w:spacing w:val="-69"/>
                    <w:w w:val="16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PMingLiU"/>
                    <w:w w:val="12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PMingLiU"/>
                    <w:w w:val="125"/>
                    <w:sz w:val="24"/>
                  </w:rPr>
                  <w:t xml:space="preserve"> </w:t>
                </w:r>
                <w:r>
                  <w:rPr>
                    <w:rFonts w:ascii="PMingLiU"/>
                    <w:w w:val="165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81.15pt;margin-top:782.4pt;height:15.4pt;width:27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7" w:lineRule="exact"/>
                  <w:ind w:left="20" w:right="0" w:firstLine="0"/>
                  <w:jc w:val="left"/>
                  <w:rPr>
                    <w:rFonts w:ascii="PMingLiU"/>
                    <w:sz w:val="24"/>
                  </w:rPr>
                </w:pPr>
                <w:r>
                  <w:rPr>
                    <w:rFonts w:ascii="PMingLiU"/>
                    <w:w w:val="165"/>
                    <w:sz w:val="24"/>
                  </w:rPr>
                  <w:t>-</w:t>
                </w:r>
                <w:r>
                  <w:rPr>
                    <w:rFonts w:ascii="PMingLiU"/>
                    <w:spacing w:val="-67"/>
                    <w:w w:val="16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PMingLiU"/>
                    <w:w w:val="12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PMingLiU"/>
                    <w:w w:val="125"/>
                    <w:sz w:val="24"/>
                  </w:rPr>
                  <w:t xml:space="preserve"> </w:t>
                </w:r>
                <w:r>
                  <w:rPr>
                    <w:rFonts w:ascii="PMingLiU"/>
                    <w:w w:val="165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VkN2I0NWE5YjgyOGE5ZTVlZjJhZjY0NzZjOWM3ZDAifQ=="/>
  </w:docVars>
  <w:rsids>
    <w:rsidRoot w:val="00000000"/>
    <w:rsid w:val="005574FC"/>
    <w:rsid w:val="022950E4"/>
    <w:rsid w:val="04387860"/>
    <w:rsid w:val="08E65ADD"/>
    <w:rsid w:val="0D553231"/>
    <w:rsid w:val="13816883"/>
    <w:rsid w:val="13C95DDF"/>
    <w:rsid w:val="14C91E0F"/>
    <w:rsid w:val="17306175"/>
    <w:rsid w:val="1F571A40"/>
    <w:rsid w:val="2874680A"/>
    <w:rsid w:val="32983F34"/>
    <w:rsid w:val="340A6274"/>
    <w:rsid w:val="371A4A20"/>
    <w:rsid w:val="37D22C05"/>
    <w:rsid w:val="45A35BE1"/>
    <w:rsid w:val="4B8F7333"/>
    <w:rsid w:val="4CCF4647"/>
    <w:rsid w:val="4F8842B0"/>
    <w:rsid w:val="52397FF8"/>
    <w:rsid w:val="5253273C"/>
    <w:rsid w:val="54AB2D04"/>
    <w:rsid w:val="56C37E91"/>
    <w:rsid w:val="5DC866D4"/>
    <w:rsid w:val="6B5B0B88"/>
    <w:rsid w:val="70E433CD"/>
    <w:rsid w:val="71ED1E0E"/>
    <w:rsid w:val="738B18DE"/>
    <w:rsid w:val="79C36276"/>
    <w:rsid w:val="FEEC6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4" w:right="669"/>
      <w:jc w:val="center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2&#24180;&#20154;&#21147;&#36164;&#28304;&#24066;&#22330;&#25991;&#20214;\&#24066;&#26412;&#32423;&#25253;&#21578;\&#31354;&#23703;&#38656;&#27714;&#34920;\&#23459;&#22478;&#32463;&#24320;&#21306;&#25253;&#34920;\4&#26376;\2022&#24180;4&#26376;&#23459;&#22478;&#32463;&#24320;&#21306;&#35268;&#27169;&#20197;&#19978;&#24037;&#19994;&#20225;&#19994;&#20154;&#21592;&#20449;&#2468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按行业分类的缺工人数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[2022年4月宣城经开区规模以上工业企业人员信息.xls]按行业内分类!$J$1:$J$12</c:f>
              <c:strCache>
                <c:ptCount val="12"/>
                <c:pt idx="0">
                  <c:v>新能源新材料</c:v>
                </c:pt>
                <c:pt idx="1">
                  <c:v>机械制造</c:v>
                </c:pt>
                <c:pt idx="2">
                  <c:v>金属材料加工</c:v>
                </c:pt>
                <c:pt idx="3">
                  <c:v>食品加工</c:v>
                </c:pt>
                <c:pt idx="4">
                  <c:v>印刷包装</c:v>
                </c:pt>
                <c:pt idx="5">
                  <c:v>纺织服装</c:v>
                </c:pt>
                <c:pt idx="6">
                  <c:v>电子元器件装配</c:v>
                </c:pt>
                <c:pt idx="7">
                  <c:v>生活用品制造</c:v>
                </c:pt>
                <c:pt idx="8">
                  <c:v>模具制造</c:v>
                </c:pt>
                <c:pt idx="9">
                  <c:v>建工行业</c:v>
                </c:pt>
                <c:pt idx="10">
                  <c:v>生物医药科技</c:v>
                </c:pt>
                <c:pt idx="11">
                  <c:v>天然气能源</c:v>
                </c:pt>
              </c:strCache>
            </c:strRef>
          </c:cat>
          <c:val>
            <c:numRef>
              <c:f>[2022年4月宣城经开区规模以上工业企业人员信息.xls]按行业内分类!$K$1:$K$12</c:f>
              <c:numCache>
                <c:formatCode>General</c:formatCode>
                <c:ptCount val="12"/>
                <c:pt idx="0">
                  <c:v>268</c:v>
                </c:pt>
                <c:pt idx="1">
                  <c:v>86</c:v>
                </c:pt>
                <c:pt idx="2">
                  <c:v>74</c:v>
                </c:pt>
                <c:pt idx="3">
                  <c:v>55</c:v>
                </c:pt>
                <c:pt idx="4">
                  <c:v>42</c:v>
                </c:pt>
                <c:pt idx="5">
                  <c:v>30</c:v>
                </c:pt>
                <c:pt idx="6">
                  <c:v>21</c:v>
                </c:pt>
                <c:pt idx="7">
                  <c:v>11</c:v>
                </c:pt>
                <c:pt idx="8">
                  <c:v>10</c:v>
                </c:pt>
                <c:pt idx="9">
                  <c:v>8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20899860"/>
        <c:axId val="957674747"/>
      </c:barChart>
      <c:catAx>
        <c:axId val="7208998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7674747"/>
        <c:crosses val="autoZero"/>
        <c:auto val="1"/>
        <c:lblAlgn val="ctr"/>
        <c:lblOffset val="100"/>
        <c:noMultiLvlLbl val="0"/>
      </c:catAx>
      <c:valAx>
        <c:axId val="9576747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08998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2022-05-17T14:38:00Z</dcterms:created>
  <dc:creator>就业中心</dc:creator>
  <cp:lastModifiedBy>。</cp:lastModifiedBy>
  <dcterms:modified xsi:type="dcterms:W3CDTF">2022-05-19T02:23:02Z</dcterms:modified>
  <dc:title>第6期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0743FB7814DE4837B68CD3BC2149FC3B</vt:lpwstr>
  </property>
</Properties>
</file>